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6717E8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6717E8">
        <w:rPr>
          <w:rFonts w:ascii="IranNastaliq" w:hAnsi="IranNastaliq" w:cs="B Mitra" w:hint="cs"/>
          <w:sz w:val="28"/>
          <w:szCs w:val="28"/>
          <w:rtl/>
          <w:lang w:bidi="fa-IR"/>
        </w:rPr>
        <w:t>3</w:t>
      </w:r>
      <w:r w:rsidR="007B06D2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6717E8">
        <w:rPr>
          <w:rFonts w:ascii="IranNastaliq" w:hAnsi="IranNastaliq" w:cs="B Mitra" w:hint="cs"/>
          <w:sz w:val="28"/>
          <w:szCs w:val="28"/>
          <w:rtl/>
          <w:lang w:bidi="fa-IR"/>
        </w:rPr>
        <w:t>6</w:t>
      </w:r>
      <w:r w:rsidR="007B06D2">
        <w:rPr>
          <w:rFonts w:ascii="IranNastaliq" w:hAnsi="IranNastaliq" w:cs="B Mitra" w:hint="cs"/>
          <w:sz w:val="28"/>
          <w:szCs w:val="28"/>
          <w:rtl/>
          <w:lang w:bidi="fa-IR"/>
        </w:rPr>
        <w:t>/9</w:t>
      </w:r>
      <w:r w:rsidR="006717E8">
        <w:rPr>
          <w:rFonts w:ascii="IranNastaliq" w:hAnsi="IranNastaliq" w:cs="B Mitra" w:hint="cs"/>
          <w:sz w:val="28"/>
          <w:szCs w:val="28"/>
          <w:rtl/>
          <w:lang w:bidi="fa-IR"/>
        </w:rPr>
        <w:t>8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6717E8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6717E8">
        <w:rPr>
          <w:rFonts w:ascii="IranNastaliq" w:hAnsi="IranNastaliq" w:cs="B Lotus"/>
          <w:sz w:val="28"/>
          <w:szCs w:val="28"/>
          <w:rtl/>
          <w:lang w:bidi="fa-IR"/>
        </w:rPr>
        <w:t>دانشکده</w:t>
      </w:r>
      <w:r w:rsidRPr="006717E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="00836F10" w:rsidRPr="006717E8">
        <w:rPr>
          <w:rFonts w:ascii="IranNastaliq" w:hAnsi="IranNastaliq" w:cs="B Lotus" w:hint="cs"/>
          <w:sz w:val="28"/>
          <w:szCs w:val="28"/>
          <w:rtl/>
          <w:lang w:bidi="fa-IR"/>
        </w:rPr>
        <w:t>شیمی</w:t>
      </w:r>
      <w:r w:rsidRPr="006717E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="006B0268" w:rsidRPr="006717E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Pr="006717E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836F1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836F10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6717E8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836F10">
        <w:rPr>
          <w:rFonts w:ascii="IranNastaliq" w:hAnsi="IranNastaliq" w:cs="B Lotus" w:hint="cs"/>
          <w:sz w:val="28"/>
          <w:szCs w:val="28"/>
          <w:rtl/>
          <w:lang w:bidi="fa-IR"/>
        </w:rPr>
        <w:t>-9</w:t>
      </w:r>
      <w:r w:rsidR="006717E8">
        <w:rPr>
          <w:rFonts w:ascii="IranNastaliq" w:hAnsi="IranNastaliq" w:cs="B Lotus" w:hint="cs"/>
          <w:sz w:val="28"/>
          <w:szCs w:val="28"/>
          <w:rtl/>
          <w:lang w:bidi="fa-IR"/>
        </w:rPr>
        <w:t>8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2695"/>
        <w:gridCol w:w="1350"/>
        <w:gridCol w:w="1260"/>
        <w:gridCol w:w="107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2"/>
          </w:tcPr>
          <w:p w:rsidR="005908E6" w:rsidRPr="00D063D1" w:rsidRDefault="005908E6" w:rsidP="00347C07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D063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D063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47C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5434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Default="005908E6" w:rsidP="00347C0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 w:rsidR="00347C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 </w:t>
            </w:r>
            <w:r w:rsidR="005434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نظری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D063D1" w:rsidRPr="005908E6" w:rsidRDefault="005908E6" w:rsidP="00347C0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5434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: </w:t>
            </w:r>
            <w:r w:rsidR="00347C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شیمی تجزیه 2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4"/>
          </w:tcPr>
          <w:p w:rsidR="00B97D71" w:rsidRDefault="00B97D71" w:rsidP="00D063D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D063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Default="00740754" w:rsidP="00740754">
            <w:pPr>
              <w:bidi/>
              <w:ind w:hanging="117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لاتین:</w:t>
            </w:r>
          </w:p>
          <w:p w:rsidR="00347C07" w:rsidRPr="0085448B" w:rsidRDefault="00347C07" w:rsidP="00347C07">
            <w:pPr>
              <w:ind w:hanging="117"/>
              <w:rPr>
                <w:rFonts w:ascii="Times New Roman" w:hAnsi="Times New Roman" w:cs="Times New Roman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Analytical Chemistry 2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347C07">
        <w:trPr>
          <w:gridAfter w:val="2"/>
          <w:wAfter w:w="1695" w:type="dxa"/>
          <w:trHeight w:val="395"/>
          <w:jc w:val="center"/>
        </w:trPr>
        <w:tc>
          <w:tcPr>
            <w:tcW w:w="4045" w:type="dxa"/>
            <w:gridSpan w:val="2"/>
          </w:tcPr>
          <w:p w:rsidR="00E31D17" w:rsidRPr="00E31D17" w:rsidRDefault="00E31D17" w:rsidP="00B0098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 w:rsidR="00B0098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۳۱۵۳۳۱۹۳</w:t>
            </w:r>
          </w:p>
        </w:tc>
        <w:tc>
          <w:tcPr>
            <w:tcW w:w="4590" w:type="dxa"/>
            <w:gridSpan w:val="3"/>
          </w:tcPr>
          <w:p w:rsidR="00E31D17" w:rsidRDefault="00E31D17" w:rsidP="00347C0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347C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علیرضا اصغری</w:t>
            </w:r>
          </w:p>
        </w:tc>
      </w:tr>
      <w:tr w:rsidR="00E31D17" w:rsidTr="00347C07">
        <w:trPr>
          <w:trHeight w:val="341"/>
          <w:jc w:val="center"/>
        </w:trPr>
        <w:tc>
          <w:tcPr>
            <w:tcW w:w="4045" w:type="dxa"/>
            <w:gridSpan w:val="2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6285" w:type="dxa"/>
            <w:gridSpan w:val="5"/>
          </w:tcPr>
          <w:p w:rsidR="00E31D17" w:rsidRDefault="00347C07" w:rsidP="00347C0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hyperlink r:id="rId9" w:history="1">
              <w:r w:rsidRPr="00A109FF">
                <w:rPr>
                  <w:rStyle w:val="Hyperlink"/>
                  <w:rFonts w:ascii="Times New Roman" w:hAnsi="Times New Roman" w:cs="Times New Roman"/>
                  <w:lang w:bidi="fa-IR"/>
                </w:rPr>
                <w:t>aasghari@semnan.ac.ir</w:t>
              </w:r>
            </w:hyperlink>
            <w:r w:rsidR="007B06D2">
              <w:rPr>
                <w:rFonts w:ascii="Times New Roman" w:hAnsi="Times New Roman" w:cs="Times New Roman"/>
                <w:lang w:bidi="fa-IR"/>
              </w:rPr>
              <w:t xml:space="preserve">              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B06D2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7"/>
          </w:tcPr>
          <w:p w:rsidR="00BE73D7" w:rsidRPr="00E31D17" w:rsidRDefault="00BE73D7" w:rsidP="0074075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74075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</w:t>
            </w:r>
            <w:r w:rsidR="00E62C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ساعت</w:t>
            </w:r>
            <w:r w:rsidR="00B0098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 هفته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7"/>
          </w:tcPr>
          <w:p w:rsidR="008D2DEA" w:rsidRPr="008D2DEA" w:rsidRDefault="008D2DEA" w:rsidP="00347C0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فراگیری اصول</w:t>
            </w:r>
            <w:r w:rsidR="00B0098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روش های </w:t>
            </w:r>
            <w:r w:rsidR="00347C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الکتروشیمیایی در</w:t>
            </w:r>
            <w:r w:rsidR="00B0098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شیمی تجزیه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7"/>
          </w:tcPr>
          <w:p w:rsidR="008D2DEA" w:rsidRPr="008D2DEA" w:rsidRDefault="008D2DEA" w:rsidP="007B06D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وایت برد</w:t>
            </w:r>
          </w:p>
        </w:tc>
      </w:tr>
      <w:tr w:rsidR="00347C07" w:rsidTr="00347C07">
        <w:trPr>
          <w:trHeight w:val="224"/>
          <w:jc w:val="center"/>
        </w:trPr>
        <w:tc>
          <w:tcPr>
            <w:tcW w:w="2695" w:type="dxa"/>
            <w:vAlign w:val="center"/>
          </w:tcPr>
          <w:p w:rsidR="00347C07" w:rsidRPr="00C1549F" w:rsidRDefault="00347C07" w:rsidP="007B06D2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610" w:type="dxa"/>
            <w:gridSpan w:val="2"/>
            <w:vAlign w:val="center"/>
          </w:tcPr>
          <w:p w:rsidR="00347C07" w:rsidRPr="00C1549F" w:rsidRDefault="00347C07" w:rsidP="00347C07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تحان میان ترم</w:t>
            </w:r>
          </w:p>
        </w:tc>
        <w:tc>
          <w:tcPr>
            <w:tcW w:w="3330" w:type="dxa"/>
            <w:gridSpan w:val="2"/>
            <w:vAlign w:val="center"/>
          </w:tcPr>
          <w:p w:rsidR="00347C07" w:rsidRPr="00C1549F" w:rsidRDefault="00347C07" w:rsidP="00347C0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کوییز، </w:t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های کلاسی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حل تمرین</w:t>
            </w:r>
          </w:p>
        </w:tc>
        <w:tc>
          <w:tcPr>
            <w:tcW w:w="1695" w:type="dxa"/>
            <w:gridSpan w:val="2"/>
          </w:tcPr>
          <w:p w:rsidR="00347C07" w:rsidRPr="00E13C35" w:rsidRDefault="00347C07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347C07" w:rsidTr="00347C07">
        <w:trPr>
          <w:trHeight w:val="278"/>
          <w:jc w:val="center"/>
        </w:trPr>
        <w:tc>
          <w:tcPr>
            <w:tcW w:w="2695" w:type="dxa"/>
            <w:vAlign w:val="center"/>
          </w:tcPr>
          <w:p w:rsidR="00347C07" w:rsidRPr="000E1903" w:rsidRDefault="00A120FC" w:rsidP="000E19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Sakkal Majall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Sakkal Majalla" w:hint="cs"/>
                <w:sz w:val="24"/>
                <w:szCs w:val="24"/>
                <w:rtl/>
                <w:lang w:bidi="fa-IR"/>
              </w:rPr>
              <w:t>60%</w:t>
            </w:r>
          </w:p>
        </w:tc>
        <w:tc>
          <w:tcPr>
            <w:tcW w:w="2610" w:type="dxa"/>
            <w:gridSpan w:val="2"/>
            <w:vAlign w:val="center"/>
          </w:tcPr>
          <w:p w:rsidR="00347C07" w:rsidRPr="000E1903" w:rsidRDefault="00A120FC" w:rsidP="000E19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Sakkal Majall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Sakkal Majalla" w:hint="cs"/>
                <w:sz w:val="24"/>
                <w:szCs w:val="24"/>
                <w:rtl/>
                <w:lang w:bidi="fa-IR"/>
              </w:rPr>
              <w:t>30%</w:t>
            </w:r>
          </w:p>
        </w:tc>
        <w:tc>
          <w:tcPr>
            <w:tcW w:w="3330" w:type="dxa"/>
            <w:gridSpan w:val="2"/>
            <w:vAlign w:val="center"/>
          </w:tcPr>
          <w:p w:rsidR="00347C07" w:rsidRPr="00FE7024" w:rsidRDefault="00A120F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1695" w:type="dxa"/>
            <w:gridSpan w:val="2"/>
          </w:tcPr>
          <w:p w:rsidR="00347C07" w:rsidRPr="00E13C35" w:rsidRDefault="00347C07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5"/>
          </w:tcPr>
          <w:p w:rsidR="00A120FC" w:rsidRPr="00A120FC" w:rsidRDefault="00A120FC" w:rsidP="00A120F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120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Fundamentals of Analytical Chemistry, 2014</w:t>
            </w:r>
          </w:p>
          <w:p w:rsidR="00740754" w:rsidRPr="00A120FC" w:rsidRDefault="00A120FC" w:rsidP="00A120F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120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Skoog, West, Holler, Crouch</w:t>
            </w:r>
          </w:p>
          <w:p w:rsidR="00A120FC" w:rsidRPr="00A120FC" w:rsidRDefault="00A120FC" w:rsidP="00A120F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120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Quantitative Chemical Analysis, 2010</w:t>
            </w:r>
          </w:p>
          <w:p w:rsidR="00A120FC" w:rsidRPr="00A120FC" w:rsidRDefault="00A120FC" w:rsidP="00A120F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120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D.C. Harris</w:t>
            </w:r>
          </w:p>
          <w:p w:rsidR="00A120FC" w:rsidRPr="00A120FC" w:rsidRDefault="00A120FC" w:rsidP="00A120FC">
            <w:pPr>
              <w:ind w:left="427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120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3. Analytical Chemistry, 2004</w:t>
            </w:r>
          </w:p>
          <w:p w:rsidR="00A120FC" w:rsidRPr="00A120FC" w:rsidRDefault="00A120FC" w:rsidP="00A120FC">
            <w:pPr>
              <w:ind w:left="697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120FC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G.D. Christian</w:t>
            </w:r>
          </w:p>
          <w:p w:rsidR="00A120FC" w:rsidRPr="00A120FC" w:rsidRDefault="00A120FC" w:rsidP="00A120FC">
            <w:pPr>
              <w:bidi/>
              <w:ind w:left="697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4. مقدمه ای بر الکتروشیمی تجزیه، تالیف دکتر سید مهدی گلابی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1975"/>
        <w:gridCol w:w="7020"/>
        <w:gridCol w:w="1620"/>
      </w:tblGrid>
      <w:tr w:rsidR="004B094A" w:rsidRPr="00D61A76" w:rsidTr="00D24BF4">
        <w:trPr>
          <w:trHeight w:val="467"/>
          <w:jc w:val="center"/>
        </w:trPr>
        <w:tc>
          <w:tcPr>
            <w:tcW w:w="1975" w:type="dxa"/>
            <w:vAlign w:val="center"/>
          </w:tcPr>
          <w:p w:rsidR="004B094A" w:rsidRPr="00D61A76" w:rsidRDefault="004B094A" w:rsidP="00D24BF4">
            <w:pPr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020" w:type="dxa"/>
            <w:vAlign w:val="center"/>
          </w:tcPr>
          <w:p w:rsidR="004B094A" w:rsidRPr="00D61A76" w:rsidRDefault="004B094A" w:rsidP="00D24BF4">
            <w:pPr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620" w:type="dxa"/>
            <w:vAlign w:val="center"/>
          </w:tcPr>
          <w:p w:rsidR="004B094A" w:rsidRPr="00D61A76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RPr="00D61A76" w:rsidTr="00D24BF4">
        <w:trPr>
          <w:trHeight w:val="152"/>
          <w:jc w:val="center"/>
        </w:trPr>
        <w:tc>
          <w:tcPr>
            <w:tcW w:w="1975" w:type="dxa"/>
            <w:vAlign w:val="center"/>
          </w:tcPr>
          <w:p w:rsidR="00FE7024" w:rsidRPr="00D61A76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FE7024" w:rsidRPr="00D61A76" w:rsidRDefault="00632A20" w:rsidP="0050690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واکنش های اکسایش و کاهش</w:t>
            </w:r>
          </w:p>
        </w:tc>
        <w:tc>
          <w:tcPr>
            <w:tcW w:w="1620" w:type="dxa"/>
            <w:vAlign w:val="center"/>
          </w:tcPr>
          <w:p w:rsidR="00FE7024" w:rsidRPr="00D61A76" w:rsidRDefault="00FE7024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D61A76" w:rsidTr="00D24BF4">
        <w:trPr>
          <w:trHeight w:val="89"/>
          <w:jc w:val="center"/>
        </w:trPr>
        <w:tc>
          <w:tcPr>
            <w:tcW w:w="1975" w:type="dxa"/>
            <w:vAlign w:val="center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6B3CAE" w:rsidRPr="00D61A76" w:rsidRDefault="00632A20" w:rsidP="0050690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نحوه موازنه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واکنش های اکسایش و کاهش</w:t>
            </w:r>
          </w:p>
        </w:tc>
        <w:tc>
          <w:tcPr>
            <w:tcW w:w="1620" w:type="dxa"/>
            <w:vAlign w:val="center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RPr="00D61A76" w:rsidTr="00D24BF4">
        <w:trPr>
          <w:trHeight w:val="197"/>
          <w:jc w:val="center"/>
        </w:trPr>
        <w:tc>
          <w:tcPr>
            <w:tcW w:w="1975" w:type="dxa"/>
            <w:vAlign w:val="center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6B3CAE" w:rsidRPr="00D61A76" w:rsidRDefault="00632A20" w:rsidP="0050690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اجزای پیل الکتروشیمیایی</w:t>
            </w:r>
            <w:r w:rsidR="00943BD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نمایش شماتیک پیل ها</w:t>
            </w:r>
          </w:p>
        </w:tc>
        <w:tc>
          <w:tcPr>
            <w:tcW w:w="1620" w:type="dxa"/>
            <w:vAlign w:val="center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RPr="00D61A76" w:rsidTr="00D24BF4">
        <w:trPr>
          <w:trHeight w:val="206"/>
          <w:jc w:val="center"/>
        </w:trPr>
        <w:tc>
          <w:tcPr>
            <w:tcW w:w="1975" w:type="dxa"/>
            <w:vAlign w:val="center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6B3CAE" w:rsidRPr="00D61A76" w:rsidRDefault="00943BDD" w:rsidP="0026413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پیل های گالوانی و الکترولیتی</w:t>
            </w:r>
          </w:p>
        </w:tc>
        <w:tc>
          <w:tcPr>
            <w:tcW w:w="1620" w:type="dxa"/>
            <w:vAlign w:val="center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RPr="00D61A76" w:rsidTr="00D24BF4">
        <w:trPr>
          <w:trHeight w:val="215"/>
          <w:jc w:val="center"/>
        </w:trPr>
        <w:tc>
          <w:tcPr>
            <w:tcW w:w="1975" w:type="dxa"/>
            <w:vAlign w:val="center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264138" w:rsidRPr="00D61A76" w:rsidRDefault="00943BDD" w:rsidP="0026413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انواع پیل ها از لحاظ برگشت پذیری</w:t>
            </w:r>
          </w:p>
        </w:tc>
        <w:tc>
          <w:tcPr>
            <w:tcW w:w="1620" w:type="dxa"/>
            <w:vAlign w:val="center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RPr="00D61A76" w:rsidTr="00D24BF4">
        <w:trPr>
          <w:trHeight w:val="242"/>
          <w:jc w:val="center"/>
        </w:trPr>
        <w:tc>
          <w:tcPr>
            <w:tcW w:w="1975" w:type="dxa"/>
            <w:vAlign w:val="center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6B3CAE" w:rsidRPr="00D61A76" w:rsidRDefault="00943BDD" w:rsidP="00975C2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پتانسیل اتصال مایع، پتانسیل الکترودی، رابطه نرنست</w:t>
            </w:r>
          </w:p>
        </w:tc>
        <w:tc>
          <w:tcPr>
            <w:tcW w:w="1620" w:type="dxa"/>
            <w:vAlign w:val="center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RPr="00D61A76" w:rsidTr="00D24BF4">
        <w:trPr>
          <w:trHeight w:val="251"/>
          <w:jc w:val="center"/>
        </w:trPr>
        <w:tc>
          <w:tcPr>
            <w:tcW w:w="1975" w:type="dxa"/>
            <w:vAlign w:val="center"/>
          </w:tcPr>
          <w:p w:rsidR="006B3CAE" w:rsidRPr="00D61A76" w:rsidRDefault="006B3CAE" w:rsidP="00C060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6B3CAE" w:rsidRPr="00D61A76" w:rsidRDefault="00943BDD" w:rsidP="009E7DF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کاربردهای معادله نرنست</w:t>
            </w:r>
            <w:r w:rsidR="00D24BF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D24BF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تاثیر واکنش های شیمیایی بر پتانسیل الکترود</w:t>
            </w:r>
          </w:p>
        </w:tc>
        <w:tc>
          <w:tcPr>
            <w:tcW w:w="1620" w:type="dxa"/>
            <w:vAlign w:val="center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24BF4" w:rsidRPr="00D61A76" w:rsidTr="00D24BF4">
        <w:trPr>
          <w:trHeight w:val="197"/>
          <w:jc w:val="center"/>
        </w:trPr>
        <w:tc>
          <w:tcPr>
            <w:tcW w:w="1975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D24BF4" w:rsidRPr="009E7DFB" w:rsidRDefault="00D24BF4" w:rsidP="00D24BF4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محاسبه پتانسیل های استاندارد مرحله ای در نمودارهای لاتیمر</w:t>
            </w:r>
          </w:p>
        </w:tc>
        <w:tc>
          <w:tcPr>
            <w:tcW w:w="1620" w:type="dxa"/>
            <w:vAlign w:val="center"/>
          </w:tcPr>
          <w:p w:rsidR="00D24BF4" w:rsidRPr="00D61A76" w:rsidRDefault="00D24BF4" w:rsidP="00D24BF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۸</w:t>
            </w:r>
          </w:p>
        </w:tc>
      </w:tr>
      <w:tr w:rsidR="00D24BF4" w:rsidRPr="00D61A76" w:rsidTr="00D24BF4">
        <w:trPr>
          <w:trHeight w:val="188"/>
          <w:jc w:val="center"/>
        </w:trPr>
        <w:tc>
          <w:tcPr>
            <w:tcW w:w="1975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ind w:left="1440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استخراج منحنی های تیتراسیون ردوکس، عوامل موثر بر شکل منحنی،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شناساگرهای اکسایش-کاهش</w:t>
            </w:r>
          </w:p>
        </w:tc>
        <w:tc>
          <w:tcPr>
            <w:tcW w:w="1620" w:type="dxa"/>
            <w:vAlign w:val="center"/>
          </w:tcPr>
          <w:p w:rsidR="00D24BF4" w:rsidRPr="00D61A76" w:rsidRDefault="00D24BF4" w:rsidP="00D24BF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۹</w:t>
            </w:r>
          </w:p>
        </w:tc>
      </w:tr>
      <w:tr w:rsidR="00D24BF4" w:rsidRPr="00D61A76" w:rsidTr="00D24BF4">
        <w:trPr>
          <w:trHeight w:val="206"/>
          <w:jc w:val="center"/>
        </w:trPr>
        <w:tc>
          <w:tcPr>
            <w:tcW w:w="1975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ind w:left="1440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پتانسیومتری، اجزای سلول پتانسیومتری، الکترودهای رفرنس، انواع  الکترودهای شناساگر</w:t>
            </w:r>
          </w:p>
        </w:tc>
        <w:tc>
          <w:tcPr>
            <w:tcW w:w="1620" w:type="dxa"/>
            <w:vAlign w:val="center"/>
          </w:tcPr>
          <w:p w:rsidR="00D24BF4" w:rsidRPr="00D61A76" w:rsidRDefault="00D24BF4" w:rsidP="00D24BF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۱۰</w:t>
            </w:r>
          </w:p>
        </w:tc>
      </w:tr>
      <w:tr w:rsidR="00D24BF4" w:rsidRPr="00D61A76" w:rsidTr="00D24BF4">
        <w:trPr>
          <w:trHeight w:val="224"/>
          <w:jc w:val="center"/>
        </w:trPr>
        <w:tc>
          <w:tcPr>
            <w:tcW w:w="1975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الکترودهای غشایی</w:t>
            </w:r>
          </w:p>
        </w:tc>
        <w:tc>
          <w:tcPr>
            <w:tcW w:w="1620" w:type="dxa"/>
            <w:vAlign w:val="center"/>
          </w:tcPr>
          <w:p w:rsidR="00D24BF4" w:rsidRPr="00D61A76" w:rsidRDefault="00D24BF4" w:rsidP="00D24BF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۱۱</w:t>
            </w:r>
          </w:p>
        </w:tc>
      </w:tr>
      <w:tr w:rsidR="00D24BF4" w:rsidRPr="00D61A76" w:rsidTr="00D24BF4">
        <w:trPr>
          <w:trHeight w:val="233"/>
          <w:jc w:val="center"/>
        </w:trPr>
        <w:tc>
          <w:tcPr>
            <w:tcW w:w="1975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کاربردهای روش های پتانسیومتری، منحنی های جریان-پتانسیل</w:t>
            </w:r>
          </w:p>
        </w:tc>
        <w:tc>
          <w:tcPr>
            <w:tcW w:w="1620" w:type="dxa"/>
            <w:vAlign w:val="center"/>
          </w:tcPr>
          <w:p w:rsidR="00D24BF4" w:rsidRPr="00D61A76" w:rsidRDefault="00D24BF4" w:rsidP="00D24BF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۱۲</w:t>
            </w:r>
          </w:p>
        </w:tc>
      </w:tr>
      <w:tr w:rsidR="00D24BF4" w:rsidRPr="00D61A76" w:rsidTr="00D24BF4">
        <w:trPr>
          <w:trHeight w:val="71"/>
          <w:jc w:val="center"/>
        </w:trPr>
        <w:tc>
          <w:tcPr>
            <w:tcW w:w="1975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افت اهمیک، پدیده پلاریزاسیون (قطبش)</w:t>
            </w:r>
          </w:p>
        </w:tc>
        <w:tc>
          <w:tcPr>
            <w:tcW w:w="1620" w:type="dxa"/>
            <w:vAlign w:val="center"/>
          </w:tcPr>
          <w:p w:rsidR="00D24BF4" w:rsidRPr="00D61A76" w:rsidRDefault="00D24BF4" w:rsidP="00D24BF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24BF4" w:rsidRPr="00D61A76" w:rsidTr="00D24BF4">
        <w:trPr>
          <w:trHeight w:val="269"/>
          <w:jc w:val="center"/>
        </w:trPr>
        <w:tc>
          <w:tcPr>
            <w:tcW w:w="1975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روش های الکتروگراویمتری و کولومتری</w:t>
            </w:r>
          </w:p>
        </w:tc>
        <w:tc>
          <w:tcPr>
            <w:tcW w:w="1620" w:type="dxa"/>
            <w:vAlign w:val="center"/>
          </w:tcPr>
          <w:p w:rsidR="00D24BF4" w:rsidRPr="00D61A76" w:rsidRDefault="00D24BF4" w:rsidP="00D24BF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24BF4" w:rsidRPr="00D61A76" w:rsidTr="00D24BF4">
        <w:trPr>
          <w:trHeight w:val="197"/>
          <w:jc w:val="center"/>
        </w:trPr>
        <w:tc>
          <w:tcPr>
            <w:tcW w:w="1975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D24BF4" w:rsidRPr="00D61A76" w:rsidRDefault="00D24BF4" w:rsidP="00D24BF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روش های ولتامتری</w:t>
            </w:r>
          </w:p>
        </w:tc>
        <w:tc>
          <w:tcPr>
            <w:tcW w:w="1620" w:type="dxa"/>
            <w:vAlign w:val="center"/>
          </w:tcPr>
          <w:p w:rsidR="00D24BF4" w:rsidRPr="00D61A76" w:rsidRDefault="00D24BF4" w:rsidP="00D24BF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72D47" w:rsidRPr="00D61A76" w:rsidTr="00D24BF4">
        <w:trPr>
          <w:trHeight w:val="206"/>
          <w:jc w:val="center"/>
        </w:trPr>
        <w:tc>
          <w:tcPr>
            <w:tcW w:w="1975" w:type="dxa"/>
            <w:vAlign w:val="center"/>
          </w:tcPr>
          <w:p w:rsidR="00A72D47" w:rsidRPr="00D61A76" w:rsidRDefault="00A72D47" w:rsidP="00A72D4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20" w:type="dxa"/>
            <w:vAlign w:val="center"/>
          </w:tcPr>
          <w:p w:rsidR="00A72D47" w:rsidRPr="00D61A76" w:rsidRDefault="00D24BF4" w:rsidP="00A72D4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هدایت سنجی</w:t>
            </w:r>
          </w:p>
        </w:tc>
        <w:tc>
          <w:tcPr>
            <w:tcW w:w="1620" w:type="dxa"/>
            <w:vAlign w:val="center"/>
          </w:tcPr>
          <w:p w:rsidR="00A72D47" w:rsidRPr="00D61A76" w:rsidRDefault="00A72D47" w:rsidP="00A72D47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Default="005908E6" w:rsidP="00D61A76">
      <w:pPr>
        <w:rPr>
          <w:rFonts w:ascii="IranNastaliq" w:hAnsi="IranNastaliq" w:cs="B Nazanin"/>
          <w:rtl/>
          <w:lang w:bidi="fa-IR"/>
        </w:rPr>
      </w:pPr>
    </w:p>
    <w:sectPr w:rsidR="005908E6" w:rsidSect="00D24BF4">
      <w:pgSz w:w="11906" w:h="16838" w:code="9"/>
      <w:pgMar w:top="6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1A3" w:rsidRDefault="000561A3" w:rsidP="0007479E">
      <w:pPr>
        <w:spacing w:after="0" w:line="240" w:lineRule="auto"/>
      </w:pPr>
      <w:r>
        <w:separator/>
      </w:r>
    </w:p>
  </w:endnote>
  <w:endnote w:type="continuationSeparator" w:id="0">
    <w:p w:rsidR="000561A3" w:rsidRDefault="000561A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80002003" w:usb1="80002042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1A3" w:rsidRDefault="000561A3" w:rsidP="0007479E">
      <w:pPr>
        <w:spacing w:after="0" w:line="240" w:lineRule="auto"/>
      </w:pPr>
      <w:r>
        <w:separator/>
      </w:r>
    </w:p>
  </w:footnote>
  <w:footnote w:type="continuationSeparator" w:id="0">
    <w:p w:rsidR="000561A3" w:rsidRDefault="000561A3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F1249"/>
    <w:multiLevelType w:val="hybridMultilevel"/>
    <w:tmpl w:val="011CF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A740C"/>
    <w:multiLevelType w:val="hybridMultilevel"/>
    <w:tmpl w:val="716A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A2F2D"/>
    <w:multiLevelType w:val="hybridMultilevel"/>
    <w:tmpl w:val="9E209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A7789"/>
    <w:multiLevelType w:val="hybridMultilevel"/>
    <w:tmpl w:val="5EF8EF4A"/>
    <w:lvl w:ilvl="0" w:tplc="946A0ED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561A3"/>
    <w:rsid w:val="0007479E"/>
    <w:rsid w:val="000E1903"/>
    <w:rsid w:val="001A24D7"/>
    <w:rsid w:val="001B30D6"/>
    <w:rsid w:val="0023366D"/>
    <w:rsid w:val="00264138"/>
    <w:rsid w:val="00321206"/>
    <w:rsid w:val="00334DF2"/>
    <w:rsid w:val="00347C07"/>
    <w:rsid w:val="00381250"/>
    <w:rsid w:val="003D23C3"/>
    <w:rsid w:val="004B094A"/>
    <w:rsid w:val="004C0E17"/>
    <w:rsid w:val="00506907"/>
    <w:rsid w:val="005434E2"/>
    <w:rsid w:val="005908E6"/>
    <w:rsid w:val="005B71F9"/>
    <w:rsid w:val="006261B7"/>
    <w:rsid w:val="00632A20"/>
    <w:rsid w:val="006717E8"/>
    <w:rsid w:val="006B0268"/>
    <w:rsid w:val="006B3CAE"/>
    <w:rsid w:val="00703171"/>
    <w:rsid w:val="007367C0"/>
    <w:rsid w:val="00740754"/>
    <w:rsid w:val="00743C43"/>
    <w:rsid w:val="007A6B1B"/>
    <w:rsid w:val="007B06D2"/>
    <w:rsid w:val="00836F10"/>
    <w:rsid w:val="00843577"/>
    <w:rsid w:val="0085448B"/>
    <w:rsid w:val="00862B3A"/>
    <w:rsid w:val="00891C14"/>
    <w:rsid w:val="008D2DEA"/>
    <w:rsid w:val="00943BDD"/>
    <w:rsid w:val="00975C26"/>
    <w:rsid w:val="009930AD"/>
    <w:rsid w:val="009E7DFB"/>
    <w:rsid w:val="00A120FC"/>
    <w:rsid w:val="00A72D47"/>
    <w:rsid w:val="00B0098C"/>
    <w:rsid w:val="00B674FD"/>
    <w:rsid w:val="00B83DDE"/>
    <w:rsid w:val="00B87E1A"/>
    <w:rsid w:val="00B97D71"/>
    <w:rsid w:val="00BE73D7"/>
    <w:rsid w:val="00C060C9"/>
    <w:rsid w:val="00C1549F"/>
    <w:rsid w:val="00C440D1"/>
    <w:rsid w:val="00C84F12"/>
    <w:rsid w:val="00C94C7C"/>
    <w:rsid w:val="00D063D1"/>
    <w:rsid w:val="00D24BF4"/>
    <w:rsid w:val="00D61A76"/>
    <w:rsid w:val="00DE1254"/>
    <w:rsid w:val="00E00030"/>
    <w:rsid w:val="00E116A4"/>
    <w:rsid w:val="00E13C35"/>
    <w:rsid w:val="00E31D17"/>
    <w:rsid w:val="00E32E53"/>
    <w:rsid w:val="00E62C8A"/>
    <w:rsid w:val="00F365CC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8544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asghari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A535-B9D1-45CD-A75D-31D8C1E4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Asghari</cp:lastModifiedBy>
  <cp:revision>7</cp:revision>
  <cp:lastPrinted>2018-12-27T12:18:00Z</cp:lastPrinted>
  <dcterms:created xsi:type="dcterms:W3CDTF">2019-09-25T18:22:00Z</dcterms:created>
  <dcterms:modified xsi:type="dcterms:W3CDTF">2019-09-25T19:27:00Z</dcterms:modified>
</cp:coreProperties>
</file>